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5CA5" w14:textId="4CF57034" w:rsidR="008F4BB3" w:rsidRDefault="007F5781" w:rsidP="00033C9C">
      <w:pPr>
        <w:pStyle w:val="BodyText"/>
        <w:jc w:val="center"/>
        <w:rPr>
          <w:sz w:val="20"/>
        </w:rPr>
      </w:pPr>
      <w:r>
        <w:rPr>
          <w:noProof/>
          <w:lang w:val="en-US"/>
        </w:rPr>
        <w:drawing>
          <wp:inline distT="0" distB="0" distL="0" distR="0" wp14:anchorId="7EDE4B49" wp14:editId="1B194462">
            <wp:extent cx="523875" cy="657890"/>
            <wp:effectExtent l="0" t="0" r="0" b="8890"/>
            <wp:docPr id="6" name="Picture 6" descr="Bashkia 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hkia Peq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7" cy="6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F2BF" w14:textId="77777777" w:rsidR="008F4BB3" w:rsidRDefault="008F4BB3" w:rsidP="008F4BB3">
      <w:pPr>
        <w:pStyle w:val="BodyText"/>
        <w:spacing w:before="2"/>
        <w:rPr>
          <w:sz w:val="8"/>
        </w:rPr>
      </w:pPr>
    </w:p>
    <w:p w14:paraId="37BC4C9F" w14:textId="77777777" w:rsidR="00033C9C" w:rsidRDefault="008F4BB3" w:rsidP="00033C9C">
      <w:pPr>
        <w:pStyle w:val="Title"/>
        <w:spacing w:line="357" w:lineRule="auto"/>
        <w:ind w:left="0" w:right="0"/>
        <w:rPr>
          <w:spacing w:val="-67"/>
        </w:rPr>
      </w:pPr>
      <w:r>
        <w:t>REPUBLIKA E SHQIPËRISË</w:t>
      </w:r>
      <w:r>
        <w:rPr>
          <w:spacing w:val="-67"/>
        </w:rPr>
        <w:t xml:space="preserve"> </w:t>
      </w:r>
    </w:p>
    <w:p w14:paraId="66991277" w14:textId="73E9A1B7" w:rsidR="00033C9C" w:rsidRDefault="008F4BB3" w:rsidP="00033C9C">
      <w:pPr>
        <w:pStyle w:val="Title"/>
        <w:spacing w:before="0"/>
        <w:ind w:left="0" w:right="0"/>
        <w:rPr>
          <w:spacing w:val="1"/>
        </w:rPr>
      </w:pPr>
      <w:r>
        <w:t xml:space="preserve">BASHKIA </w:t>
      </w:r>
      <w:r w:rsidR="007F5781">
        <w:t>PEQIN</w:t>
      </w:r>
    </w:p>
    <w:p w14:paraId="412143D5" w14:textId="70256B7A" w:rsidR="008F4BB3" w:rsidRPr="00033C9C" w:rsidRDefault="008F4BB3" w:rsidP="00033C9C">
      <w:pPr>
        <w:pStyle w:val="Title"/>
        <w:spacing w:before="0"/>
        <w:ind w:left="0" w:right="0"/>
        <w:rPr>
          <w:spacing w:val="-67"/>
        </w:rPr>
      </w:pPr>
      <w:r>
        <w:t>KËSHILLI</w:t>
      </w:r>
      <w:r>
        <w:rPr>
          <w:spacing w:val="-1"/>
        </w:rPr>
        <w:t xml:space="preserve"> </w:t>
      </w:r>
      <w:r>
        <w:t>BASHKIAK</w:t>
      </w:r>
    </w:p>
    <w:p w14:paraId="34340FEE" w14:textId="77777777" w:rsidR="008F4BB3" w:rsidRDefault="008F4BB3" w:rsidP="008F4BB3">
      <w:pPr>
        <w:pStyle w:val="BodyText"/>
        <w:spacing w:before="7"/>
        <w:rPr>
          <w:b/>
          <w:sz w:val="42"/>
        </w:rPr>
      </w:pPr>
    </w:p>
    <w:p w14:paraId="43F2C18F" w14:textId="278E23D5" w:rsidR="008F4BB3" w:rsidRPr="008F4BB3" w:rsidRDefault="008F4BB3" w:rsidP="008F4BB3">
      <w:pPr>
        <w:rPr>
          <w:b/>
          <w:i/>
          <w:spacing w:val="1"/>
          <w:sz w:val="28"/>
          <w:szCs w:val="28"/>
        </w:rPr>
      </w:pPr>
      <w:r w:rsidRPr="008F4BB3">
        <w:rPr>
          <w:b/>
          <w:iCs/>
          <w:sz w:val="28"/>
          <w:szCs w:val="28"/>
        </w:rPr>
        <w:t xml:space="preserve">Kalendari i </w:t>
      </w:r>
      <w:r w:rsidRPr="008F4BB3">
        <w:rPr>
          <w:b/>
          <w:sz w:val="28"/>
          <w:szCs w:val="28"/>
        </w:rPr>
        <w:t>Konsultimeve</w:t>
      </w:r>
      <w:r w:rsidRPr="008F4BB3">
        <w:rPr>
          <w:b/>
          <w:spacing w:val="-3"/>
          <w:sz w:val="28"/>
          <w:szCs w:val="28"/>
        </w:rPr>
        <w:t xml:space="preserve"> </w:t>
      </w:r>
      <w:r w:rsidRPr="008F4BB3">
        <w:rPr>
          <w:b/>
          <w:sz w:val="28"/>
          <w:szCs w:val="28"/>
        </w:rPr>
        <w:t>publike</w:t>
      </w:r>
      <w:r w:rsidRPr="008F4BB3">
        <w:rPr>
          <w:b/>
          <w:spacing w:val="-1"/>
          <w:sz w:val="28"/>
          <w:szCs w:val="28"/>
        </w:rPr>
        <w:t xml:space="preserve"> </w:t>
      </w:r>
      <w:r w:rsidRPr="008F4BB3">
        <w:rPr>
          <w:b/>
          <w:sz w:val="28"/>
          <w:szCs w:val="28"/>
        </w:rPr>
        <w:t>për</w:t>
      </w:r>
      <w:r w:rsidRPr="008F4BB3">
        <w:rPr>
          <w:b/>
          <w:spacing w:val="-4"/>
          <w:sz w:val="28"/>
          <w:szCs w:val="28"/>
        </w:rPr>
        <w:t xml:space="preserve"> tavanet buxhetore t</w:t>
      </w:r>
      <w:r w:rsidR="00CF4F1B">
        <w:rPr>
          <w:b/>
          <w:spacing w:val="-4"/>
          <w:sz w:val="28"/>
          <w:szCs w:val="28"/>
        </w:rPr>
        <w:t>ë</w:t>
      </w:r>
      <w:r w:rsidRPr="008F4BB3">
        <w:rPr>
          <w:b/>
          <w:spacing w:val="-4"/>
          <w:sz w:val="28"/>
          <w:szCs w:val="28"/>
        </w:rPr>
        <w:t xml:space="preserve"> </w:t>
      </w:r>
      <w:r w:rsidRPr="008F4BB3">
        <w:rPr>
          <w:b/>
          <w:sz w:val="28"/>
          <w:szCs w:val="28"/>
        </w:rPr>
        <w:t>projekt</w:t>
      </w:r>
      <w:r w:rsidRPr="008F4BB3">
        <w:rPr>
          <w:b/>
          <w:spacing w:val="-2"/>
          <w:sz w:val="28"/>
          <w:szCs w:val="28"/>
        </w:rPr>
        <w:t xml:space="preserve"> </w:t>
      </w:r>
      <w:r w:rsidRPr="008F4BB3">
        <w:rPr>
          <w:b/>
          <w:sz w:val="28"/>
          <w:szCs w:val="28"/>
        </w:rPr>
        <w:t>buxheti</w:t>
      </w:r>
      <w:r w:rsidR="00CF4F1B">
        <w:rPr>
          <w:b/>
          <w:sz w:val="28"/>
          <w:szCs w:val="28"/>
        </w:rPr>
        <w:t>t</w:t>
      </w:r>
      <w:r w:rsidRPr="008F4BB3">
        <w:rPr>
          <w:b/>
          <w:spacing w:val="-4"/>
          <w:sz w:val="28"/>
          <w:szCs w:val="28"/>
        </w:rPr>
        <w:t xml:space="preserve"> </w:t>
      </w:r>
      <w:r w:rsidRPr="008F4BB3">
        <w:rPr>
          <w:b/>
          <w:sz w:val="28"/>
          <w:szCs w:val="28"/>
        </w:rPr>
        <w:t>afatmesëm</w:t>
      </w:r>
      <w:r w:rsidRPr="008F4BB3">
        <w:rPr>
          <w:b/>
          <w:spacing w:val="-3"/>
          <w:sz w:val="28"/>
          <w:szCs w:val="28"/>
        </w:rPr>
        <w:t xml:space="preserve"> </w:t>
      </w:r>
      <w:r w:rsidRPr="008F4BB3">
        <w:rPr>
          <w:b/>
          <w:sz w:val="28"/>
          <w:szCs w:val="28"/>
        </w:rPr>
        <w:t>2024-2026</w:t>
      </w:r>
    </w:p>
    <w:p w14:paraId="4FAB1C9E" w14:textId="77777777" w:rsidR="008F4BB3" w:rsidRDefault="008F4BB3" w:rsidP="008F4BB3">
      <w:pPr>
        <w:tabs>
          <w:tab w:val="left" w:pos="6718"/>
        </w:tabs>
        <w:ind w:right="2642"/>
        <w:rPr>
          <w:b/>
          <w:bCs/>
          <w:sz w:val="24"/>
        </w:rPr>
      </w:pPr>
    </w:p>
    <w:p w14:paraId="4C53F739" w14:textId="2C7CED5F" w:rsidR="008F4BB3" w:rsidRPr="008F4BB3" w:rsidRDefault="008F4BB3" w:rsidP="008F4BB3">
      <w:pPr>
        <w:tabs>
          <w:tab w:val="left" w:pos="6718"/>
        </w:tabs>
        <w:ind w:right="2642"/>
        <w:rPr>
          <w:b/>
          <w:bCs/>
          <w:sz w:val="24"/>
        </w:rPr>
      </w:pPr>
      <w:r w:rsidRPr="008F4BB3">
        <w:rPr>
          <w:b/>
          <w:bCs/>
          <w:sz w:val="24"/>
        </w:rPr>
        <w:t>Këshilli</w:t>
      </w:r>
      <w:r w:rsidRPr="008F4BB3">
        <w:rPr>
          <w:b/>
          <w:bCs/>
          <w:spacing w:val="2"/>
          <w:sz w:val="24"/>
        </w:rPr>
        <w:t xml:space="preserve"> </w:t>
      </w:r>
      <w:r w:rsidRPr="008F4BB3">
        <w:rPr>
          <w:b/>
          <w:bCs/>
          <w:sz w:val="24"/>
        </w:rPr>
        <w:t>Bashkiak</w:t>
      </w:r>
      <w:r>
        <w:rPr>
          <w:b/>
          <w:bCs/>
          <w:sz w:val="24"/>
        </w:rPr>
        <w:t xml:space="preserve"> </w:t>
      </w:r>
      <w:r w:rsidRPr="008F4BB3">
        <w:rPr>
          <w:b/>
          <w:bCs/>
          <w:sz w:val="24"/>
        </w:rPr>
        <w:t>dhe Kryetari i</w:t>
      </w:r>
      <w:r w:rsidRPr="008F4BB3">
        <w:rPr>
          <w:b/>
          <w:bCs/>
          <w:spacing w:val="1"/>
          <w:sz w:val="24"/>
        </w:rPr>
        <w:t xml:space="preserve"> </w:t>
      </w:r>
      <w:r w:rsidRPr="008F4BB3">
        <w:rPr>
          <w:b/>
          <w:bCs/>
          <w:sz w:val="24"/>
        </w:rPr>
        <w:t>Bashkisë</w:t>
      </w:r>
      <w:r w:rsidRPr="008F4BB3">
        <w:rPr>
          <w:b/>
          <w:bCs/>
          <w:spacing w:val="58"/>
          <w:sz w:val="24"/>
        </w:rPr>
        <w:t xml:space="preserve"> </w:t>
      </w:r>
    </w:p>
    <w:p w14:paraId="2A94C3E0" w14:textId="77777777" w:rsidR="008F4BB3" w:rsidRPr="008F4BB3" w:rsidRDefault="008F4BB3" w:rsidP="008F4BB3">
      <w:pPr>
        <w:pStyle w:val="BodyText"/>
        <w:ind w:right="378"/>
        <w:jc w:val="both"/>
        <w:rPr>
          <w:sz w:val="16"/>
          <w:szCs w:val="16"/>
          <w:vertAlign w:val="subscript"/>
        </w:rPr>
      </w:pPr>
    </w:p>
    <w:p w14:paraId="4D460169" w14:textId="2891F527" w:rsidR="008F4BB3" w:rsidRDefault="008F4BB3" w:rsidP="008F4BB3">
      <w:pPr>
        <w:pStyle w:val="BodyText"/>
        <w:ind w:right="378"/>
        <w:jc w:val="both"/>
        <w:rPr>
          <w:spacing w:val="1"/>
        </w:rPr>
      </w:pPr>
      <w:r>
        <w:t xml:space="preserve">Bashkia </w:t>
      </w:r>
      <w:r w:rsidR="007F5781">
        <w:t>Peqin</w:t>
      </w:r>
      <w:r>
        <w:t xml:space="preserve"> do të informojë komunitetin mbi të dhënat për</w:t>
      </w:r>
      <w:r>
        <w:rPr>
          <w:spacing w:val="1"/>
        </w:rPr>
        <w:t xml:space="preserve"> </w:t>
      </w:r>
      <w:r>
        <w:t>zbatimit e buxhetit të bashkisë për vitin 2022,</w:t>
      </w:r>
      <w:r w:rsidR="001B5C22">
        <w:t xml:space="preserve"> vitin 2023 ne vazhdim,</w:t>
      </w:r>
      <w:r>
        <w:t xml:space="preserve"> tavanet buxhetore përgatitore për secilin</w:t>
      </w:r>
      <w:r>
        <w:rPr>
          <w:spacing w:val="1"/>
        </w:rPr>
        <w:t xml:space="preserve"> </w:t>
      </w:r>
      <w:r>
        <w:t xml:space="preserve">program </w:t>
      </w:r>
      <w:r w:rsidR="00CF4F1B">
        <w:t xml:space="preserve">buxhetor te PBA </w:t>
      </w:r>
      <w:r>
        <w:t>2024-2026,</w:t>
      </w:r>
      <w:r>
        <w:rPr>
          <w:spacing w:val="1"/>
        </w:rPr>
        <w:t xml:space="preserve"> dhe </w:t>
      </w:r>
      <w:r>
        <w:t>shërbimet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ofruara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 w:rsidR="00C94597">
        <w:t>B</w:t>
      </w:r>
      <w:r>
        <w:t>ashkia.</w:t>
      </w:r>
      <w:r>
        <w:rPr>
          <w:spacing w:val="1"/>
        </w:rPr>
        <w:t xml:space="preserve"> </w:t>
      </w:r>
    </w:p>
    <w:p w14:paraId="4F3ADEA1" w14:textId="77777777" w:rsidR="008F4BB3" w:rsidRDefault="008F4BB3" w:rsidP="008F4BB3">
      <w:pPr>
        <w:pStyle w:val="BodyText"/>
        <w:ind w:right="378"/>
        <w:jc w:val="both"/>
        <w:rPr>
          <w:spacing w:val="1"/>
        </w:rPr>
      </w:pPr>
    </w:p>
    <w:p w14:paraId="53434EBD" w14:textId="7993EC5E" w:rsidR="00CF4F1B" w:rsidRDefault="00CF4F1B" w:rsidP="008F4BB3">
      <w:pPr>
        <w:pStyle w:val="BodyText"/>
        <w:ind w:right="378"/>
        <w:jc w:val="both"/>
        <w:rPr>
          <w:b/>
          <w:bCs/>
        </w:rPr>
      </w:pPr>
      <w:r w:rsidRPr="00CF4F1B">
        <w:rPr>
          <w:b/>
          <w:bCs/>
        </w:rPr>
        <w:t>Qellimi</w:t>
      </w:r>
    </w:p>
    <w:p w14:paraId="3ADFD13A" w14:textId="77777777" w:rsidR="00CF4F1B" w:rsidRPr="00CF4F1B" w:rsidRDefault="00CF4F1B" w:rsidP="008F4BB3">
      <w:pPr>
        <w:pStyle w:val="BodyText"/>
        <w:ind w:right="378"/>
        <w:jc w:val="both"/>
        <w:rPr>
          <w:b/>
          <w:bCs/>
          <w:sz w:val="16"/>
          <w:szCs w:val="16"/>
        </w:rPr>
      </w:pPr>
    </w:p>
    <w:p w14:paraId="4C4036C6" w14:textId="4B285485" w:rsidR="008F4BB3" w:rsidRDefault="008F4BB3" w:rsidP="008F4BB3">
      <w:pPr>
        <w:pStyle w:val="BodyText"/>
        <w:ind w:right="378"/>
        <w:jc w:val="both"/>
      </w:pPr>
      <w:r>
        <w:t>Kërkohet</w:t>
      </w:r>
      <w:r>
        <w:rPr>
          <w:spacing w:val="1"/>
        </w:rPr>
        <w:t xml:space="preserve"> </w:t>
      </w:r>
      <w:r>
        <w:t>opinioni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qytetarëve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grupeve</w:t>
      </w:r>
      <w:r>
        <w:rPr>
          <w:spacing w:val="60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interesit</w:t>
      </w:r>
      <w:r w:rsidR="00CF4F1B">
        <w:rPr>
          <w:spacing w:val="1"/>
        </w:rPr>
        <w:t xml:space="preserve">, perfshire grupet vulnerabel, </w:t>
      </w:r>
      <w:r>
        <w:t xml:space="preserve">për shpërndarjen e të ardhurave për </w:t>
      </w:r>
      <w:r w:rsidR="00CF4F1B">
        <w:t>2024-2026</w:t>
      </w:r>
      <w:r>
        <w:t xml:space="preserve"> si edhe cilat janë shërbimet</w:t>
      </w:r>
      <w:r>
        <w:rPr>
          <w:spacing w:val="1"/>
        </w:rPr>
        <w:t xml:space="preserve"> </w:t>
      </w:r>
      <w:r>
        <w:t>prioritare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komunitetit.</w:t>
      </w:r>
    </w:p>
    <w:p w14:paraId="4149CD9F" w14:textId="77777777" w:rsidR="008F4BB3" w:rsidRDefault="008F4BB3" w:rsidP="008F4BB3">
      <w:pPr>
        <w:rPr>
          <w:b/>
        </w:rPr>
      </w:pPr>
    </w:p>
    <w:p w14:paraId="5C4E2E8E" w14:textId="77777777" w:rsidR="008F4BB3" w:rsidRPr="008F4BB3" w:rsidRDefault="008F4BB3" w:rsidP="008F4BB3">
      <w:pPr>
        <w:rPr>
          <w:b/>
          <w:sz w:val="24"/>
          <w:szCs w:val="24"/>
        </w:rPr>
      </w:pPr>
      <w:r w:rsidRPr="008F4BB3">
        <w:rPr>
          <w:b/>
          <w:sz w:val="24"/>
          <w:szCs w:val="24"/>
        </w:rPr>
        <w:t xml:space="preserve">Grupet që do të konsultohen: </w:t>
      </w:r>
    </w:p>
    <w:p w14:paraId="1A53BACC" w14:textId="77777777" w:rsidR="008F4BB3" w:rsidRPr="008F4BB3" w:rsidRDefault="008F4BB3" w:rsidP="008F4BB3">
      <w:pPr>
        <w:rPr>
          <w:sz w:val="16"/>
          <w:szCs w:val="16"/>
        </w:rPr>
      </w:pPr>
    </w:p>
    <w:p w14:paraId="2A9835A0" w14:textId="7566DE1E" w:rsidR="00922884" w:rsidRPr="008F4BB3" w:rsidRDefault="008F4BB3" w:rsidP="00033C9C">
      <w:pPr>
        <w:jc w:val="both"/>
        <w:rPr>
          <w:sz w:val="24"/>
          <w:szCs w:val="24"/>
        </w:rPr>
      </w:pPr>
      <w:r w:rsidRPr="008F4BB3">
        <w:rPr>
          <w:sz w:val="24"/>
          <w:szCs w:val="24"/>
        </w:rPr>
        <w:t xml:space="preserve">Banorët e qytetit te </w:t>
      </w:r>
      <w:r w:rsidR="007F5781">
        <w:rPr>
          <w:sz w:val="24"/>
          <w:szCs w:val="24"/>
        </w:rPr>
        <w:t>Peqinit</w:t>
      </w:r>
      <w:r w:rsidRPr="008F4BB3">
        <w:rPr>
          <w:sz w:val="24"/>
          <w:szCs w:val="24"/>
        </w:rPr>
        <w:t xml:space="preserve"> dhe te gjitha Njesite Administrative të Bashkisë</w:t>
      </w:r>
      <w:r w:rsidR="007F5781">
        <w:rPr>
          <w:sz w:val="24"/>
          <w:szCs w:val="24"/>
        </w:rPr>
        <w:t xml:space="preserve"> Peqin</w:t>
      </w:r>
      <w:r w:rsidR="000B3F5A">
        <w:rPr>
          <w:sz w:val="24"/>
          <w:szCs w:val="24"/>
        </w:rPr>
        <w:t>,</w:t>
      </w:r>
      <w:r w:rsidRPr="008F4BB3">
        <w:rPr>
          <w:sz w:val="24"/>
          <w:szCs w:val="24"/>
        </w:rPr>
        <w:t xml:space="preserve"> përfaqësues të biznesit,</w:t>
      </w:r>
      <w:r w:rsidRPr="008F4BB3">
        <w:rPr>
          <w:spacing w:val="1"/>
          <w:sz w:val="24"/>
          <w:szCs w:val="24"/>
        </w:rPr>
        <w:t xml:space="preserve"> banoret e bashkise perfshire grupet vulnerabel (roma, xhipsi) </w:t>
      </w:r>
      <w:r w:rsidRPr="008F4BB3">
        <w:rPr>
          <w:sz w:val="24"/>
          <w:szCs w:val="24"/>
        </w:rPr>
        <w:t>kryetarët</w:t>
      </w:r>
      <w:r w:rsidRPr="008F4BB3">
        <w:rPr>
          <w:spacing w:val="-1"/>
          <w:sz w:val="24"/>
          <w:szCs w:val="24"/>
        </w:rPr>
        <w:t xml:space="preserve"> </w:t>
      </w:r>
      <w:r w:rsidRPr="008F4BB3">
        <w:rPr>
          <w:sz w:val="24"/>
          <w:szCs w:val="24"/>
        </w:rPr>
        <w:t>e</w:t>
      </w:r>
      <w:r w:rsidRPr="008F4BB3">
        <w:rPr>
          <w:spacing w:val="-1"/>
          <w:sz w:val="24"/>
          <w:szCs w:val="24"/>
        </w:rPr>
        <w:t xml:space="preserve"> </w:t>
      </w:r>
      <w:r w:rsidRPr="008F4BB3">
        <w:rPr>
          <w:sz w:val="24"/>
          <w:szCs w:val="24"/>
        </w:rPr>
        <w:t>fshatrave,</w:t>
      </w:r>
      <w:r w:rsidRPr="008F4BB3">
        <w:rPr>
          <w:spacing w:val="-1"/>
          <w:sz w:val="24"/>
          <w:szCs w:val="24"/>
        </w:rPr>
        <w:t xml:space="preserve"> </w:t>
      </w:r>
      <w:r w:rsidRPr="008F4BB3">
        <w:rPr>
          <w:sz w:val="24"/>
          <w:szCs w:val="24"/>
        </w:rPr>
        <w:t>mësues,</w:t>
      </w:r>
      <w:r w:rsidRPr="008F4BB3">
        <w:rPr>
          <w:spacing w:val="-1"/>
          <w:sz w:val="24"/>
          <w:szCs w:val="24"/>
        </w:rPr>
        <w:t xml:space="preserve"> </w:t>
      </w:r>
      <w:r w:rsidRPr="008F4BB3">
        <w:rPr>
          <w:sz w:val="24"/>
          <w:szCs w:val="24"/>
        </w:rPr>
        <w:t>përfaqësues te organizatave jo-fitimprurese te grave, rinise, grupeve me aftesi te kufizuara) etj.</w:t>
      </w:r>
    </w:p>
    <w:p w14:paraId="58D73789" w14:textId="537A6D77" w:rsidR="008F4BB3" w:rsidRPr="008F4BB3" w:rsidRDefault="008F4BB3" w:rsidP="00033C9C">
      <w:pPr>
        <w:jc w:val="both"/>
        <w:rPr>
          <w:sz w:val="24"/>
          <w:szCs w:val="24"/>
        </w:rPr>
      </w:pPr>
    </w:p>
    <w:p w14:paraId="1AC6613F" w14:textId="6D2CF55A" w:rsidR="008F4BB3" w:rsidRDefault="008F4BB3" w:rsidP="008F4BB3">
      <w:pPr>
        <w:rPr>
          <w:b/>
          <w:bCs/>
          <w:sz w:val="24"/>
          <w:szCs w:val="24"/>
        </w:rPr>
      </w:pPr>
      <w:r w:rsidRPr="008F4BB3">
        <w:rPr>
          <w:b/>
          <w:bCs/>
          <w:sz w:val="24"/>
          <w:szCs w:val="24"/>
        </w:rPr>
        <w:t>Kalendari</w:t>
      </w:r>
    </w:p>
    <w:tbl>
      <w:tblPr>
        <w:tblW w:w="108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230"/>
        <w:gridCol w:w="1260"/>
        <w:gridCol w:w="1440"/>
        <w:gridCol w:w="900"/>
        <w:gridCol w:w="1440"/>
        <w:gridCol w:w="1080"/>
      </w:tblGrid>
      <w:tr w:rsidR="008F4BB3" w14:paraId="1E7F6961" w14:textId="77777777" w:rsidTr="00033C9C">
        <w:trPr>
          <w:trHeight w:val="278"/>
        </w:trPr>
        <w:tc>
          <w:tcPr>
            <w:tcW w:w="450" w:type="dxa"/>
          </w:tcPr>
          <w:p w14:paraId="45C38F3E" w14:textId="77777777" w:rsidR="008F4BB3" w:rsidRDefault="008F4BB3" w:rsidP="00790AF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4230" w:type="dxa"/>
          </w:tcPr>
          <w:p w14:paraId="7A5B0514" w14:textId="77777777" w:rsidR="008F4BB3" w:rsidRDefault="008F4BB3" w:rsidP="00790AF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Aktiviteti</w:t>
            </w:r>
          </w:p>
        </w:tc>
        <w:tc>
          <w:tcPr>
            <w:tcW w:w="1260" w:type="dxa"/>
          </w:tcPr>
          <w:p w14:paraId="10DEBC04" w14:textId="77777777" w:rsidR="008F4BB3" w:rsidRDefault="008F4BB3" w:rsidP="00790AF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40" w:type="dxa"/>
          </w:tcPr>
          <w:p w14:paraId="4BDFA0B9" w14:textId="77777777" w:rsidR="008F4BB3" w:rsidRDefault="008F4BB3" w:rsidP="00790AF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Vendi</w:t>
            </w:r>
          </w:p>
        </w:tc>
        <w:tc>
          <w:tcPr>
            <w:tcW w:w="900" w:type="dxa"/>
          </w:tcPr>
          <w:p w14:paraId="5D25A6AE" w14:textId="77777777" w:rsidR="008F4BB3" w:rsidRDefault="008F4BB3" w:rsidP="00790AF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1440" w:type="dxa"/>
          </w:tcPr>
          <w:p w14:paraId="08785A60" w14:textId="77777777" w:rsidR="008F4BB3" w:rsidRDefault="008F4BB3" w:rsidP="00790AF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Mënyra</w:t>
            </w:r>
          </w:p>
        </w:tc>
        <w:tc>
          <w:tcPr>
            <w:tcW w:w="1080" w:type="dxa"/>
          </w:tcPr>
          <w:p w14:paraId="0C2FBD57" w14:textId="77777777" w:rsidR="008F4BB3" w:rsidRDefault="008F4BB3" w:rsidP="00790AF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</w:p>
        </w:tc>
      </w:tr>
      <w:tr w:rsidR="008F4BB3" w14:paraId="26AFF3FB" w14:textId="77777777" w:rsidTr="00033C9C">
        <w:trPr>
          <w:trHeight w:val="908"/>
        </w:trPr>
        <w:tc>
          <w:tcPr>
            <w:tcW w:w="450" w:type="dxa"/>
          </w:tcPr>
          <w:p w14:paraId="18FA7F9D" w14:textId="77777777" w:rsidR="008F4BB3" w:rsidRDefault="008F4BB3" w:rsidP="00033C9C">
            <w:pPr>
              <w:pStyle w:val="TableParagraph"/>
              <w:spacing w:before="4"/>
              <w:ind w:left="0"/>
              <w:jc w:val="right"/>
              <w:rPr>
                <w:sz w:val="23"/>
              </w:rPr>
            </w:pPr>
          </w:p>
          <w:p w14:paraId="5CFE678D" w14:textId="77777777" w:rsidR="008F4BB3" w:rsidRDefault="008F4BB3" w:rsidP="00033C9C">
            <w:pPr>
              <w:pStyle w:val="TableParagraph"/>
              <w:ind w:left="1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0" w:type="dxa"/>
          </w:tcPr>
          <w:p w14:paraId="26D76AEF" w14:textId="3F2B3D06" w:rsidR="008F4BB3" w:rsidRDefault="008F4BB3" w:rsidP="008F4BB3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Konsultim publik me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banorë, biznese, </w:t>
            </w:r>
            <w:r w:rsidR="00CD2B28">
              <w:rPr>
                <w:sz w:val="24"/>
              </w:rPr>
              <w:t>OJF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mësues,</w:t>
            </w:r>
            <w:r>
              <w:rPr>
                <w:spacing w:val="-1"/>
                <w:sz w:val="24"/>
              </w:rPr>
              <w:t xml:space="preserve"> grupe vulnerabel, </w:t>
            </w:r>
            <w:r>
              <w:rPr>
                <w:sz w:val="24"/>
              </w:rPr>
              <w:t xml:space="preserve">etj, ne qytetin  </w:t>
            </w:r>
            <w:r w:rsidR="007F5781">
              <w:rPr>
                <w:b/>
                <w:bCs/>
                <w:sz w:val="24"/>
              </w:rPr>
              <w:t>Peqin</w:t>
            </w:r>
          </w:p>
        </w:tc>
        <w:tc>
          <w:tcPr>
            <w:tcW w:w="1260" w:type="dxa"/>
          </w:tcPr>
          <w:p w14:paraId="312E1D14" w14:textId="77777777" w:rsidR="008F4BB3" w:rsidRDefault="008F4BB3" w:rsidP="00790AFD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511E6254" w14:textId="2C3D0809" w:rsidR="008F4BB3" w:rsidRDefault="00CA6664" w:rsidP="00790AF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F4BB3">
              <w:rPr>
                <w:sz w:val="24"/>
              </w:rPr>
              <w:t>/04/2023</w:t>
            </w:r>
          </w:p>
        </w:tc>
        <w:tc>
          <w:tcPr>
            <w:tcW w:w="1440" w:type="dxa"/>
          </w:tcPr>
          <w:p w14:paraId="1476C156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</w:p>
          <w:p w14:paraId="15AF1718" w14:textId="2AE3C434" w:rsidR="008F0954" w:rsidRDefault="008F0954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Pallati Kultures</w:t>
            </w:r>
            <w:bookmarkStart w:id="0" w:name="_GoBack"/>
            <w:bookmarkEnd w:id="0"/>
          </w:p>
        </w:tc>
        <w:tc>
          <w:tcPr>
            <w:tcW w:w="900" w:type="dxa"/>
          </w:tcPr>
          <w:p w14:paraId="76ECEC6D" w14:textId="77777777" w:rsidR="008F4BB3" w:rsidRDefault="008F4BB3" w:rsidP="00CD2B28">
            <w:pPr>
              <w:pStyle w:val="TableParagraph"/>
              <w:ind w:left="0" w:right="-144"/>
              <w:rPr>
                <w:sz w:val="16"/>
              </w:rPr>
            </w:pPr>
          </w:p>
          <w:p w14:paraId="7915C0BE" w14:textId="3C69F9FE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52902EBC" w14:textId="77777777" w:rsidR="008F4BB3" w:rsidRDefault="008F4BB3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005DC9ED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Takim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  <w:tc>
          <w:tcPr>
            <w:tcW w:w="1080" w:type="dxa"/>
          </w:tcPr>
          <w:p w14:paraId="29184498" w14:textId="77777777" w:rsidR="008F4BB3" w:rsidRDefault="008F4BB3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230C373D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Bisedë</w:t>
            </w:r>
          </w:p>
        </w:tc>
      </w:tr>
      <w:tr w:rsidR="008F4BB3" w14:paraId="764B3AF4" w14:textId="77777777" w:rsidTr="00033C9C">
        <w:trPr>
          <w:trHeight w:val="800"/>
        </w:trPr>
        <w:tc>
          <w:tcPr>
            <w:tcW w:w="450" w:type="dxa"/>
          </w:tcPr>
          <w:p w14:paraId="5330CC28" w14:textId="44B632B0" w:rsidR="008F4BB3" w:rsidRDefault="00511392" w:rsidP="00033C9C">
            <w:pPr>
              <w:pStyle w:val="TableParagraph"/>
              <w:spacing w:line="271" w:lineRule="exact"/>
              <w:ind w:left="1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0" w:type="dxa"/>
          </w:tcPr>
          <w:p w14:paraId="48D8B338" w14:textId="5F74EF2B" w:rsidR="008F4BB3" w:rsidRDefault="008F4BB3" w:rsidP="00033C9C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Konsultim publik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banorë, </w:t>
            </w:r>
            <w:r w:rsidR="00033C9C">
              <w:rPr>
                <w:sz w:val="24"/>
              </w:rPr>
              <w:t>K</w:t>
            </w:r>
            <w:r>
              <w:rPr>
                <w:sz w:val="24"/>
              </w:rPr>
              <w:t xml:space="preserve">ryetare </w:t>
            </w:r>
            <w:r w:rsidR="00033C9C">
              <w:rPr>
                <w:sz w:val="24"/>
              </w:rPr>
              <w:t>F</w:t>
            </w:r>
            <w:r>
              <w:rPr>
                <w:sz w:val="24"/>
              </w:rPr>
              <w:t xml:space="preserve">shatrash, mësues, </w:t>
            </w:r>
            <w:r w:rsidR="00033C9C">
              <w:rPr>
                <w:sz w:val="24"/>
              </w:rPr>
              <w:t>etj t</w:t>
            </w:r>
            <w:r>
              <w:rPr>
                <w:sz w:val="24"/>
              </w:rPr>
              <w:t>e Njësisë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 w:rsidRPr="00033C9C">
              <w:rPr>
                <w:b/>
                <w:bCs/>
                <w:spacing w:val="-2"/>
                <w:sz w:val="24"/>
              </w:rPr>
              <w:t xml:space="preserve"> </w:t>
            </w:r>
            <w:r w:rsidR="007F5781">
              <w:rPr>
                <w:b/>
                <w:bCs/>
                <w:sz w:val="24"/>
              </w:rPr>
              <w:t>Gjocaj</w:t>
            </w:r>
          </w:p>
        </w:tc>
        <w:tc>
          <w:tcPr>
            <w:tcW w:w="1260" w:type="dxa"/>
          </w:tcPr>
          <w:p w14:paraId="3C603F57" w14:textId="77777777" w:rsidR="008F4BB3" w:rsidRDefault="008F4BB3" w:rsidP="00790AFD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</w:p>
          <w:p w14:paraId="536AB7D5" w14:textId="413E5D22" w:rsidR="008F4BB3" w:rsidRDefault="00CA6664" w:rsidP="007F578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8F4BB3">
              <w:rPr>
                <w:sz w:val="24"/>
              </w:rPr>
              <w:t>/04/2023</w:t>
            </w:r>
          </w:p>
        </w:tc>
        <w:tc>
          <w:tcPr>
            <w:tcW w:w="1440" w:type="dxa"/>
          </w:tcPr>
          <w:p w14:paraId="401B4E4E" w14:textId="2BE0585C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Njësia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</w:t>
            </w:r>
            <w:r w:rsidR="00033C9C">
              <w:rPr>
                <w:spacing w:val="1"/>
                <w:sz w:val="24"/>
              </w:rPr>
              <w:t xml:space="preserve"> </w:t>
            </w:r>
            <w:r w:rsidR="00F25A75">
              <w:rPr>
                <w:spacing w:val="1"/>
                <w:sz w:val="24"/>
              </w:rPr>
              <w:t>Gjocaj</w:t>
            </w:r>
          </w:p>
        </w:tc>
        <w:tc>
          <w:tcPr>
            <w:tcW w:w="900" w:type="dxa"/>
          </w:tcPr>
          <w:p w14:paraId="1087AD08" w14:textId="77777777" w:rsidR="008F4BB3" w:rsidRDefault="008F4BB3" w:rsidP="00CD2B28">
            <w:pPr>
              <w:pStyle w:val="TableParagraph"/>
              <w:ind w:left="0" w:right="-144"/>
              <w:rPr>
                <w:sz w:val="16"/>
              </w:rPr>
            </w:pPr>
          </w:p>
          <w:p w14:paraId="7297DDB3" w14:textId="0ED2A370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4721144A" w14:textId="77777777" w:rsidR="008F4BB3" w:rsidRDefault="008F4BB3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5B1422E3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Takim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  <w:tc>
          <w:tcPr>
            <w:tcW w:w="1080" w:type="dxa"/>
          </w:tcPr>
          <w:p w14:paraId="2E8B4DA9" w14:textId="77777777" w:rsidR="008F4BB3" w:rsidRDefault="008F4BB3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312F1527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Bisedë</w:t>
            </w:r>
          </w:p>
        </w:tc>
      </w:tr>
      <w:tr w:rsidR="008F4BB3" w14:paraId="4206BA0D" w14:textId="77777777" w:rsidTr="00033C9C">
        <w:trPr>
          <w:trHeight w:val="863"/>
        </w:trPr>
        <w:tc>
          <w:tcPr>
            <w:tcW w:w="450" w:type="dxa"/>
          </w:tcPr>
          <w:p w14:paraId="3F218EEA" w14:textId="77777777" w:rsidR="008F4BB3" w:rsidRDefault="008F4BB3" w:rsidP="00033C9C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  <w:bookmarkStart w:id="1" w:name="_Hlk129965799"/>
          </w:p>
          <w:p w14:paraId="05746C9F" w14:textId="0F44D60E" w:rsidR="008F4BB3" w:rsidRDefault="00511392" w:rsidP="00033C9C">
            <w:pPr>
              <w:pStyle w:val="TableParagraph"/>
              <w:spacing w:before="1"/>
              <w:ind w:left="1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30" w:type="dxa"/>
          </w:tcPr>
          <w:p w14:paraId="32113DC6" w14:textId="28095EEA" w:rsidR="008F4BB3" w:rsidRDefault="008F4BB3" w:rsidP="00033C9C">
            <w:pPr>
              <w:pStyle w:val="TableParagraph"/>
              <w:tabs>
                <w:tab w:val="left" w:pos="23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Konsultim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 </w:t>
            </w:r>
            <w:r w:rsidR="00033C9C">
              <w:rPr>
                <w:sz w:val="24"/>
              </w:rPr>
              <w:t xml:space="preserve"> Njesise Administrative </w:t>
            </w:r>
            <w:r w:rsidR="00F25A75">
              <w:rPr>
                <w:b/>
                <w:bCs/>
                <w:sz w:val="24"/>
              </w:rPr>
              <w:t>Karine</w:t>
            </w:r>
            <w:r w:rsidR="00033C9C">
              <w:rPr>
                <w:sz w:val="24"/>
              </w:rPr>
              <w:t>, Kryetare Fshatrash, mesues, grupe 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260" w:type="dxa"/>
          </w:tcPr>
          <w:p w14:paraId="5A7BB117" w14:textId="77777777" w:rsidR="008F4BB3" w:rsidRDefault="008F4BB3" w:rsidP="00790AFD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</w:p>
          <w:p w14:paraId="5645A93A" w14:textId="195173C4" w:rsidR="008F4BB3" w:rsidRDefault="00CA6664" w:rsidP="00790AFD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F4BB3">
              <w:rPr>
                <w:sz w:val="24"/>
              </w:rPr>
              <w:t>/04/2023</w:t>
            </w:r>
          </w:p>
        </w:tc>
        <w:tc>
          <w:tcPr>
            <w:tcW w:w="1440" w:type="dxa"/>
          </w:tcPr>
          <w:p w14:paraId="497A0929" w14:textId="4B57A12E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Njësia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</w:t>
            </w:r>
            <w:r>
              <w:rPr>
                <w:spacing w:val="1"/>
                <w:sz w:val="24"/>
              </w:rPr>
              <w:t xml:space="preserve"> </w:t>
            </w:r>
            <w:r w:rsidR="00F25A75">
              <w:rPr>
                <w:sz w:val="24"/>
              </w:rPr>
              <w:t>Karine</w:t>
            </w:r>
          </w:p>
        </w:tc>
        <w:tc>
          <w:tcPr>
            <w:tcW w:w="900" w:type="dxa"/>
          </w:tcPr>
          <w:p w14:paraId="64D2EF2E" w14:textId="77777777" w:rsidR="008F4BB3" w:rsidRDefault="008F4BB3" w:rsidP="00CD2B28">
            <w:pPr>
              <w:pStyle w:val="TableParagraph"/>
              <w:ind w:left="0" w:right="-144"/>
              <w:rPr>
                <w:sz w:val="16"/>
              </w:rPr>
            </w:pPr>
          </w:p>
          <w:p w14:paraId="69BE43BB" w14:textId="0B2EB4C5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433954F8" w14:textId="77777777" w:rsidR="008F4BB3" w:rsidRDefault="008F4BB3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097D877D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Takim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  <w:tc>
          <w:tcPr>
            <w:tcW w:w="1080" w:type="dxa"/>
          </w:tcPr>
          <w:p w14:paraId="2FC36E46" w14:textId="77777777" w:rsidR="008F4BB3" w:rsidRDefault="008F4BB3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776A3F2E" w14:textId="77777777" w:rsidR="008F4BB3" w:rsidRDefault="008F4BB3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Bisedë</w:t>
            </w:r>
          </w:p>
        </w:tc>
      </w:tr>
      <w:bookmarkEnd w:id="1"/>
      <w:tr w:rsidR="00033C9C" w14:paraId="03DB32D5" w14:textId="77777777" w:rsidTr="00033C9C">
        <w:trPr>
          <w:trHeight w:val="863"/>
        </w:trPr>
        <w:tc>
          <w:tcPr>
            <w:tcW w:w="450" w:type="dxa"/>
          </w:tcPr>
          <w:p w14:paraId="4CB4AB00" w14:textId="77777777" w:rsidR="00033C9C" w:rsidRDefault="00033C9C" w:rsidP="00033C9C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</w:p>
          <w:p w14:paraId="4AEEE7D6" w14:textId="1A4A8E32" w:rsidR="00033C9C" w:rsidRDefault="00511392" w:rsidP="00033C9C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30" w:type="dxa"/>
          </w:tcPr>
          <w:p w14:paraId="4A40E378" w14:textId="1E774155" w:rsidR="00033C9C" w:rsidRDefault="00033C9C" w:rsidP="00033C9C">
            <w:pPr>
              <w:pStyle w:val="TableParagraph"/>
              <w:tabs>
                <w:tab w:val="left" w:pos="23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Konsultim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Njesise Administrative</w:t>
            </w:r>
            <w:r w:rsidRPr="00C93C5A">
              <w:rPr>
                <w:b/>
                <w:bCs/>
                <w:sz w:val="24"/>
              </w:rPr>
              <w:t xml:space="preserve"> </w:t>
            </w:r>
            <w:r w:rsidR="00F25A75">
              <w:rPr>
                <w:b/>
                <w:bCs/>
                <w:sz w:val="24"/>
              </w:rPr>
              <w:t>Perparim</w:t>
            </w:r>
            <w:r>
              <w:rPr>
                <w:sz w:val="24"/>
              </w:rPr>
              <w:t>, Kryetare Fshatrash, mesues, grupe 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260" w:type="dxa"/>
          </w:tcPr>
          <w:p w14:paraId="314C06FA" w14:textId="77777777" w:rsidR="00033C9C" w:rsidRDefault="00033C9C" w:rsidP="00033C9C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</w:p>
          <w:p w14:paraId="36634D8F" w14:textId="28B62B15" w:rsidR="00033C9C" w:rsidRDefault="00CA6664" w:rsidP="00033C9C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  <w:r>
              <w:rPr>
                <w:sz w:val="24"/>
              </w:rPr>
              <w:t>13</w:t>
            </w:r>
            <w:r w:rsidR="00033C9C">
              <w:rPr>
                <w:sz w:val="24"/>
              </w:rPr>
              <w:t>04/2023</w:t>
            </w:r>
          </w:p>
        </w:tc>
        <w:tc>
          <w:tcPr>
            <w:tcW w:w="1440" w:type="dxa"/>
          </w:tcPr>
          <w:p w14:paraId="1AA32E0F" w14:textId="617AB878" w:rsidR="00033C9C" w:rsidRDefault="00033C9C" w:rsidP="00CD2B28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Njësia</w:t>
            </w:r>
            <w:r>
              <w:rPr>
                <w:spacing w:val="1"/>
                <w:sz w:val="24"/>
              </w:rPr>
              <w:t xml:space="preserve"> </w:t>
            </w:r>
            <w:r w:rsidR="00F25A75">
              <w:rPr>
                <w:sz w:val="24"/>
              </w:rPr>
              <w:t>Perparim</w:t>
            </w:r>
          </w:p>
        </w:tc>
        <w:tc>
          <w:tcPr>
            <w:tcW w:w="900" w:type="dxa"/>
          </w:tcPr>
          <w:p w14:paraId="6F9F85F7" w14:textId="77777777" w:rsidR="00033C9C" w:rsidRDefault="00033C9C" w:rsidP="00CD2B28">
            <w:pPr>
              <w:pStyle w:val="TableParagraph"/>
              <w:ind w:left="0" w:right="-144"/>
              <w:rPr>
                <w:sz w:val="16"/>
              </w:rPr>
            </w:pPr>
          </w:p>
          <w:p w14:paraId="55E33D8E" w14:textId="77777777" w:rsidR="00CA6664" w:rsidRDefault="00CA6664" w:rsidP="00CD2B28">
            <w:pPr>
              <w:pStyle w:val="TableParagraph"/>
              <w:ind w:left="0" w:right="-144"/>
              <w:rPr>
                <w:sz w:val="16"/>
              </w:rPr>
            </w:pPr>
          </w:p>
          <w:p w14:paraId="012AB764" w14:textId="09BD4EED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7B6D46FC" w14:textId="77777777" w:rsidR="00033C9C" w:rsidRDefault="00033C9C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5ECA24CF" w14:textId="2A492E3B" w:rsidR="00033C9C" w:rsidRDefault="00033C9C" w:rsidP="00CD2B28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4"/>
              </w:rPr>
              <w:t>Takim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  <w:tc>
          <w:tcPr>
            <w:tcW w:w="1080" w:type="dxa"/>
          </w:tcPr>
          <w:p w14:paraId="547F4A80" w14:textId="77777777" w:rsidR="00033C9C" w:rsidRDefault="00033C9C" w:rsidP="00CD2B28">
            <w:pPr>
              <w:pStyle w:val="TableParagraph"/>
              <w:ind w:left="0" w:right="-144"/>
              <w:rPr>
                <w:sz w:val="23"/>
              </w:rPr>
            </w:pPr>
          </w:p>
          <w:p w14:paraId="0BF2FCDC" w14:textId="3259EBC4" w:rsidR="00033C9C" w:rsidRDefault="00033C9C" w:rsidP="00CD2B28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4"/>
              </w:rPr>
              <w:t>Bisedë</w:t>
            </w:r>
          </w:p>
        </w:tc>
      </w:tr>
      <w:tr w:rsidR="000B3F5A" w14:paraId="4A98BD25" w14:textId="77777777" w:rsidTr="00033C9C">
        <w:trPr>
          <w:trHeight w:val="863"/>
        </w:trPr>
        <w:tc>
          <w:tcPr>
            <w:tcW w:w="450" w:type="dxa"/>
          </w:tcPr>
          <w:p w14:paraId="1B93CCE6" w14:textId="77777777" w:rsidR="00511392" w:rsidRDefault="00511392" w:rsidP="0051139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6DF67E3" w14:textId="0F286412" w:rsidR="000B3F5A" w:rsidRDefault="00511392" w:rsidP="00511392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230" w:type="dxa"/>
          </w:tcPr>
          <w:p w14:paraId="13A13048" w14:textId="1FEE0BE0" w:rsidR="000B3F5A" w:rsidRDefault="000B3F5A" w:rsidP="000B3F5A">
            <w:pPr>
              <w:pStyle w:val="TableParagraph"/>
              <w:tabs>
                <w:tab w:val="left" w:pos="23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Konsultim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Njesise Administrative</w:t>
            </w:r>
            <w:r w:rsidR="00F25A75">
              <w:rPr>
                <w:sz w:val="24"/>
              </w:rPr>
              <w:t xml:space="preserve"> </w:t>
            </w:r>
            <w:r w:rsidR="00F25A75" w:rsidRPr="00F25A75">
              <w:rPr>
                <w:b/>
                <w:bCs/>
                <w:sz w:val="24"/>
              </w:rPr>
              <w:t>Pajov</w:t>
            </w:r>
            <w:r w:rsidR="00F25A75">
              <w:rPr>
                <w:b/>
                <w:bCs/>
                <w:sz w:val="24"/>
              </w:rPr>
              <w:t>ë</w:t>
            </w:r>
            <w:r>
              <w:rPr>
                <w:sz w:val="24"/>
              </w:rPr>
              <w:t>, Kryetare Fshatrash, mesues, grupe 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260" w:type="dxa"/>
          </w:tcPr>
          <w:p w14:paraId="5576E2BC" w14:textId="77777777" w:rsidR="000B3F5A" w:rsidRDefault="000B3F5A" w:rsidP="000B3F5A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</w:p>
          <w:p w14:paraId="29C5F234" w14:textId="0D8D66D9" w:rsidR="000B3F5A" w:rsidRDefault="00CA6664" w:rsidP="000B3F5A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  <w:r>
              <w:rPr>
                <w:sz w:val="24"/>
              </w:rPr>
              <w:t>14</w:t>
            </w:r>
            <w:r w:rsidR="000B3F5A">
              <w:rPr>
                <w:sz w:val="24"/>
              </w:rPr>
              <w:t>/04/2023</w:t>
            </w:r>
          </w:p>
        </w:tc>
        <w:tc>
          <w:tcPr>
            <w:tcW w:w="1440" w:type="dxa"/>
          </w:tcPr>
          <w:p w14:paraId="29E989A3" w14:textId="54A55FEE" w:rsidR="000B3F5A" w:rsidRDefault="000B3F5A" w:rsidP="000B3F5A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Njësia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</w:t>
            </w:r>
            <w:r>
              <w:rPr>
                <w:spacing w:val="1"/>
                <w:sz w:val="24"/>
              </w:rPr>
              <w:t xml:space="preserve"> </w:t>
            </w:r>
            <w:r w:rsidR="00F25A75">
              <w:rPr>
                <w:sz w:val="24"/>
              </w:rPr>
              <w:t>Pajovë</w:t>
            </w:r>
          </w:p>
        </w:tc>
        <w:tc>
          <w:tcPr>
            <w:tcW w:w="900" w:type="dxa"/>
          </w:tcPr>
          <w:p w14:paraId="04AF506D" w14:textId="77777777" w:rsidR="000B3F5A" w:rsidRDefault="000B3F5A" w:rsidP="000B3F5A">
            <w:pPr>
              <w:pStyle w:val="TableParagraph"/>
              <w:ind w:left="0" w:right="-144"/>
              <w:rPr>
                <w:sz w:val="16"/>
              </w:rPr>
            </w:pPr>
          </w:p>
          <w:p w14:paraId="54AD24E9" w14:textId="77777777" w:rsidR="00CA6664" w:rsidRDefault="00CA6664" w:rsidP="000B3F5A">
            <w:pPr>
              <w:pStyle w:val="TableParagraph"/>
              <w:ind w:left="0" w:right="-144"/>
              <w:rPr>
                <w:sz w:val="16"/>
              </w:rPr>
            </w:pPr>
          </w:p>
          <w:p w14:paraId="7F51F665" w14:textId="116DEB25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1B5136A3" w14:textId="77777777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</w:p>
          <w:p w14:paraId="06668C23" w14:textId="15A9CE34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4"/>
              </w:rPr>
              <w:t>Takim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  <w:tc>
          <w:tcPr>
            <w:tcW w:w="1080" w:type="dxa"/>
          </w:tcPr>
          <w:p w14:paraId="2E586334" w14:textId="77777777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</w:p>
          <w:p w14:paraId="271ACF8B" w14:textId="0FE29238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4"/>
              </w:rPr>
              <w:t>Bisedë</w:t>
            </w:r>
          </w:p>
        </w:tc>
      </w:tr>
      <w:tr w:rsidR="000B3F5A" w14:paraId="4CE50503" w14:textId="77777777" w:rsidTr="00033C9C">
        <w:trPr>
          <w:trHeight w:val="863"/>
        </w:trPr>
        <w:tc>
          <w:tcPr>
            <w:tcW w:w="450" w:type="dxa"/>
          </w:tcPr>
          <w:p w14:paraId="3DE2A981" w14:textId="77777777" w:rsidR="000B3F5A" w:rsidRDefault="000B3F5A" w:rsidP="000B3F5A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</w:p>
          <w:p w14:paraId="6A5FCB40" w14:textId="25967BE9" w:rsidR="000B3F5A" w:rsidRDefault="000B3F5A" w:rsidP="000B3F5A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30" w:type="dxa"/>
          </w:tcPr>
          <w:p w14:paraId="78055387" w14:textId="1ABEA6A5" w:rsidR="000B3F5A" w:rsidRDefault="000B3F5A" w:rsidP="000B3F5A">
            <w:pPr>
              <w:pStyle w:val="TableParagraph"/>
              <w:tabs>
                <w:tab w:val="left" w:pos="23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Konsultim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Njesise Administrative </w:t>
            </w:r>
            <w:r w:rsidR="00F25A75">
              <w:rPr>
                <w:b/>
                <w:bCs/>
                <w:sz w:val="24"/>
              </w:rPr>
              <w:t>Shezë</w:t>
            </w:r>
            <w:r>
              <w:rPr>
                <w:sz w:val="24"/>
              </w:rPr>
              <w:t>, Kryetare Fshatrash, mesues, grupe 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260" w:type="dxa"/>
          </w:tcPr>
          <w:p w14:paraId="228BFF5E" w14:textId="77777777" w:rsidR="000B3F5A" w:rsidRDefault="000B3F5A" w:rsidP="000B3F5A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</w:p>
          <w:p w14:paraId="7F6256DA" w14:textId="1F0CD2E4" w:rsidR="000B3F5A" w:rsidRDefault="00CA6664" w:rsidP="000B3F5A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  <w:r>
              <w:rPr>
                <w:sz w:val="24"/>
              </w:rPr>
              <w:t>17</w:t>
            </w:r>
            <w:r w:rsidR="000B3F5A">
              <w:rPr>
                <w:sz w:val="24"/>
              </w:rPr>
              <w:t>/04/2023</w:t>
            </w:r>
          </w:p>
        </w:tc>
        <w:tc>
          <w:tcPr>
            <w:tcW w:w="1440" w:type="dxa"/>
          </w:tcPr>
          <w:p w14:paraId="7AAAF04A" w14:textId="699591EA" w:rsidR="000B3F5A" w:rsidRDefault="000B3F5A" w:rsidP="000B3F5A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Njësia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</w:t>
            </w:r>
            <w:r>
              <w:rPr>
                <w:spacing w:val="1"/>
                <w:sz w:val="24"/>
              </w:rPr>
              <w:t xml:space="preserve"> </w:t>
            </w:r>
            <w:r w:rsidR="00F25A75">
              <w:rPr>
                <w:sz w:val="24"/>
              </w:rPr>
              <w:t>Shezë</w:t>
            </w:r>
          </w:p>
        </w:tc>
        <w:tc>
          <w:tcPr>
            <w:tcW w:w="900" w:type="dxa"/>
          </w:tcPr>
          <w:p w14:paraId="13B4DBCE" w14:textId="77777777" w:rsidR="00CA6664" w:rsidRDefault="00CA6664" w:rsidP="00CA6664">
            <w:pPr>
              <w:pStyle w:val="TableParagraph"/>
              <w:ind w:left="0" w:right="-144"/>
              <w:rPr>
                <w:sz w:val="16"/>
              </w:rPr>
            </w:pPr>
          </w:p>
          <w:p w14:paraId="1C613399" w14:textId="77777777" w:rsidR="00CA6664" w:rsidRDefault="00CA6664" w:rsidP="00CA6664">
            <w:pPr>
              <w:pStyle w:val="TableParagraph"/>
              <w:ind w:left="0" w:right="-144"/>
              <w:rPr>
                <w:sz w:val="16"/>
              </w:rPr>
            </w:pPr>
          </w:p>
          <w:p w14:paraId="0AD133E8" w14:textId="58052C2D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0FF6207A" w14:textId="77777777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</w:p>
          <w:p w14:paraId="16C109D9" w14:textId="7048926D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4"/>
              </w:rPr>
              <w:t>Takim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  <w:tc>
          <w:tcPr>
            <w:tcW w:w="1080" w:type="dxa"/>
          </w:tcPr>
          <w:p w14:paraId="2B2662F3" w14:textId="77777777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</w:p>
          <w:p w14:paraId="06A39703" w14:textId="7AAEC7C9" w:rsidR="000B3F5A" w:rsidRDefault="000B3F5A" w:rsidP="000B3F5A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4"/>
              </w:rPr>
              <w:t>Bisedë</w:t>
            </w:r>
          </w:p>
        </w:tc>
      </w:tr>
      <w:tr w:rsidR="00C1514F" w14:paraId="44FD567B" w14:textId="77777777" w:rsidTr="00033C9C">
        <w:trPr>
          <w:trHeight w:val="863"/>
        </w:trPr>
        <w:tc>
          <w:tcPr>
            <w:tcW w:w="450" w:type="dxa"/>
          </w:tcPr>
          <w:p w14:paraId="781BAE45" w14:textId="7A8677F5" w:rsidR="00C1514F" w:rsidRDefault="00C1514F" w:rsidP="000B3F5A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</w:p>
          <w:p w14:paraId="2D3AC3EF" w14:textId="58F98AF2" w:rsidR="00C1514F" w:rsidRDefault="00C1514F" w:rsidP="000B3F5A">
            <w:pPr>
              <w:pStyle w:val="TableParagraph"/>
              <w:spacing w:before="6"/>
              <w:ind w:left="0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230" w:type="dxa"/>
          </w:tcPr>
          <w:p w14:paraId="427B83E9" w14:textId="379845F4" w:rsidR="00C1514F" w:rsidRDefault="00C1514F" w:rsidP="000B3F5A">
            <w:pPr>
              <w:pStyle w:val="TableParagraph"/>
              <w:tabs>
                <w:tab w:val="left" w:pos="23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Degjese publike me organizata jo-fitimprurese (OjF) lokale</w:t>
            </w:r>
          </w:p>
        </w:tc>
        <w:tc>
          <w:tcPr>
            <w:tcW w:w="1260" w:type="dxa"/>
          </w:tcPr>
          <w:p w14:paraId="5DCC952C" w14:textId="77777777" w:rsidR="00C1514F" w:rsidRDefault="00C1514F" w:rsidP="000B3F5A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</w:p>
          <w:p w14:paraId="1780648D" w14:textId="767EAC01" w:rsidR="00C1514F" w:rsidRDefault="00CA6664" w:rsidP="000B3F5A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18/</w:t>
            </w:r>
            <w:r w:rsidR="00C1514F">
              <w:rPr>
                <w:sz w:val="23"/>
              </w:rPr>
              <w:t>04/2023</w:t>
            </w:r>
          </w:p>
        </w:tc>
        <w:tc>
          <w:tcPr>
            <w:tcW w:w="1440" w:type="dxa"/>
          </w:tcPr>
          <w:p w14:paraId="7493E658" w14:textId="77777777" w:rsidR="00C1514F" w:rsidRDefault="00C1514F" w:rsidP="000B3F5A">
            <w:pPr>
              <w:pStyle w:val="TableParagraph"/>
              <w:ind w:left="0" w:right="-144"/>
              <w:rPr>
                <w:sz w:val="24"/>
              </w:rPr>
            </w:pPr>
          </w:p>
          <w:p w14:paraId="339E4612" w14:textId="129CA905" w:rsidR="00C1514F" w:rsidRDefault="00C1514F" w:rsidP="000B3F5A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>Peqin</w:t>
            </w:r>
          </w:p>
        </w:tc>
        <w:tc>
          <w:tcPr>
            <w:tcW w:w="900" w:type="dxa"/>
          </w:tcPr>
          <w:p w14:paraId="7C0DE865" w14:textId="77777777" w:rsidR="00C1514F" w:rsidRDefault="00C1514F" w:rsidP="000B3F5A">
            <w:pPr>
              <w:pStyle w:val="TableParagraph"/>
              <w:ind w:left="0" w:right="-144"/>
              <w:rPr>
                <w:sz w:val="16"/>
              </w:rPr>
            </w:pPr>
          </w:p>
          <w:p w14:paraId="3C995B9C" w14:textId="77777777" w:rsidR="00CA6664" w:rsidRDefault="00CA6664" w:rsidP="000B3F5A">
            <w:pPr>
              <w:pStyle w:val="TableParagraph"/>
              <w:ind w:left="0" w:right="-144"/>
              <w:rPr>
                <w:sz w:val="16"/>
              </w:rPr>
            </w:pPr>
          </w:p>
          <w:p w14:paraId="59F2FA01" w14:textId="625C3F52" w:rsidR="00CA6664" w:rsidRPr="00CA6664" w:rsidRDefault="00CA6664" w:rsidP="00CA6664">
            <w:pPr>
              <w:pStyle w:val="TableParagraph"/>
              <w:ind w:left="0" w:right="-144"/>
              <w:jc w:val="center"/>
              <w:rPr>
                <w:sz w:val="24"/>
                <w:szCs w:val="24"/>
              </w:rPr>
            </w:pPr>
            <w:r w:rsidRPr="00CA6664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494B9882" w14:textId="77777777" w:rsidR="00C1514F" w:rsidRDefault="00C1514F" w:rsidP="000B3F5A">
            <w:pPr>
              <w:pStyle w:val="TableParagraph"/>
              <w:ind w:left="0" w:right="-144"/>
              <w:rPr>
                <w:sz w:val="23"/>
              </w:rPr>
            </w:pPr>
          </w:p>
          <w:p w14:paraId="596DCD8E" w14:textId="78F503C9" w:rsidR="00C1514F" w:rsidRDefault="00C1514F" w:rsidP="000B3F5A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3"/>
              </w:rPr>
              <w:t>Takim publik</w:t>
            </w:r>
          </w:p>
        </w:tc>
        <w:tc>
          <w:tcPr>
            <w:tcW w:w="1080" w:type="dxa"/>
          </w:tcPr>
          <w:p w14:paraId="78B67D0A" w14:textId="77777777" w:rsidR="00C1514F" w:rsidRDefault="00C1514F" w:rsidP="000B3F5A">
            <w:pPr>
              <w:pStyle w:val="TableParagraph"/>
              <w:ind w:left="0" w:right="-144"/>
              <w:rPr>
                <w:sz w:val="23"/>
              </w:rPr>
            </w:pPr>
          </w:p>
          <w:p w14:paraId="6473AE94" w14:textId="235B0362" w:rsidR="00C1514F" w:rsidRDefault="00C1514F" w:rsidP="000B3F5A">
            <w:pPr>
              <w:pStyle w:val="TableParagraph"/>
              <w:ind w:left="0" w:right="-144"/>
              <w:rPr>
                <w:sz w:val="23"/>
              </w:rPr>
            </w:pPr>
            <w:r>
              <w:rPr>
                <w:sz w:val="23"/>
              </w:rPr>
              <w:t>Bisede</w:t>
            </w:r>
          </w:p>
        </w:tc>
      </w:tr>
    </w:tbl>
    <w:p w14:paraId="70CD67DE" w14:textId="382440DD" w:rsidR="008F4BB3" w:rsidRDefault="008F4BB3" w:rsidP="008F4BB3">
      <w:pPr>
        <w:rPr>
          <w:b/>
          <w:bCs/>
          <w:sz w:val="24"/>
          <w:szCs w:val="24"/>
        </w:rPr>
      </w:pPr>
    </w:p>
    <w:p w14:paraId="0460F2AE" w14:textId="77777777" w:rsidR="00CF4F1B" w:rsidRDefault="00CF4F1B" w:rsidP="00F25A75">
      <w:pPr>
        <w:pStyle w:val="BodyText"/>
        <w:spacing w:before="90"/>
        <w:ind w:right="108"/>
      </w:pPr>
    </w:p>
    <w:p w14:paraId="48A8B5C9" w14:textId="77777777" w:rsidR="00CF4F1B" w:rsidRDefault="00CF4F1B" w:rsidP="00CF4F1B">
      <w:pPr>
        <w:pStyle w:val="BodyText"/>
        <w:spacing w:before="90"/>
        <w:ind w:left="220" w:right="108"/>
      </w:pPr>
    </w:p>
    <w:p w14:paraId="446220D2" w14:textId="233A71C1" w:rsidR="00CF4F1B" w:rsidRDefault="00CF4F1B" w:rsidP="00CF4F1B">
      <w:pPr>
        <w:pStyle w:val="BodyText"/>
        <w:ind w:left="216" w:right="115"/>
        <w:jc w:val="both"/>
      </w:pPr>
      <w:r w:rsidRPr="00CF4F1B">
        <w:rPr>
          <w:b/>
          <w:bCs/>
        </w:rPr>
        <w:t>Shënim:</w:t>
      </w:r>
      <w:r>
        <w:t xml:space="preserve"> Ky njoftim afishohet pranë zyrave të Njësisë Administrative, publikohet online në</w:t>
      </w:r>
      <w:r>
        <w:rPr>
          <w:spacing w:val="1"/>
        </w:rPr>
        <w:t xml:space="preserve"> </w:t>
      </w:r>
      <w:r>
        <w:t>seksionin</w:t>
      </w:r>
      <w:r>
        <w:rPr>
          <w:spacing w:val="-1"/>
        </w:rPr>
        <w:t xml:space="preserve"> </w:t>
      </w:r>
      <w:r>
        <w:t>njoftime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faqes</w:t>
      </w:r>
      <w:r>
        <w:rPr>
          <w:spacing w:val="-1"/>
        </w:rPr>
        <w:t xml:space="preserve"> </w:t>
      </w:r>
      <w:r>
        <w:t>së</w:t>
      </w:r>
      <w:r>
        <w:rPr>
          <w:spacing w:val="-3"/>
        </w:rPr>
        <w:t xml:space="preserve"> internetit te </w:t>
      </w:r>
      <w:r>
        <w:t>Bashkisë, ne rubriken Keshilli Bashkiak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promovohet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rrjetet</w:t>
      </w:r>
      <w:r>
        <w:rPr>
          <w:spacing w:val="-2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paktën</w:t>
      </w:r>
      <w:r>
        <w:rPr>
          <w:spacing w:val="-1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ditë</w:t>
      </w:r>
      <w:r>
        <w:rPr>
          <w:b/>
          <w:spacing w:val="-2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mbajtjes</w:t>
      </w:r>
      <w:r>
        <w:rPr>
          <w:spacing w:val="-1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takimit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parë,</w:t>
      </w:r>
      <w:r>
        <w:rPr>
          <w:spacing w:val="-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publikimit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faqen e internetit te Bshkise </w:t>
      </w:r>
      <w:r w:rsidR="00F25A75">
        <w:rPr>
          <w:spacing w:val="-2"/>
        </w:rPr>
        <w:t>Peqin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materialeve</w:t>
      </w:r>
      <w:r>
        <w:rPr>
          <w:spacing w:val="-2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konsultohen.</w:t>
      </w:r>
    </w:p>
    <w:p w14:paraId="137B1136" w14:textId="77777777" w:rsidR="00CF4F1B" w:rsidRDefault="00CF4F1B" w:rsidP="00CF4F1B">
      <w:pPr>
        <w:pStyle w:val="BodyText"/>
        <w:ind w:left="216" w:right="115"/>
        <w:jc w:val="both"/>
      </w:pPr>
    </w:p>
    <w:p w14:paraId="297BC05E" w14:textId="425DC4AF" w:rsidR="00CF4F1B" w:rsidRPr="00CF4F1B" w:rsidRDefault="00CF4F1B" w:rsidP="00CF4F1B">
      <w:pPr>
        <w:pStyle w:val="BodyText"/>
        <w:ind w:left="216" w:right="115"/>
        <w:jc w:val="both"/>
      </w:pPr>
      <w:r>
        <w:t>Të dhëna në lidhje me raportin vjetor të monitorimit të zbatimit të buxhetit për vitin 2022, së</w:t>
      </w:r>
      <w:r>
        <w:rPr>
          <w:spacing w:val="1"/>
        </w:rPr>
        <w:t xml:space="preserve"> </w:t>
      </w:r>
      <w:r>
        <w:t>bashku me tavanet përgatitore të projekt</w:t>
      </w:r>
      <w:r>
        <w:rPr>
          <w:spacing w:val="1"/>
        </w:rPr>
        <w:t xml:space="preserve"> </w:t>
      </w:r>
      <w:r>
        <w:t>buxhetit afatmesëm 202</w:t>
      </w:r>
      <w:r w:rsidR="00CA6664">
        <w:t>4</w:t>
      </w:r>
      <w:r>
        <w:t xml:space="preserve"> - 2026, dhe opsionet që</w:t>
      </w:r>
      <w:r>
        <w:rPr>
          <w:spacing w:val="1"/>
        </w:rPr>
        <w:t xml:space="preserve"> </w:t>
      </w:r>
      <w:r>
        <w:t>shtrohen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komunitetit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lidhje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procesin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ndiqet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trajtimin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rekomandimeve, jepen në Njoftimin për Konsultimin Publik të publikuar së bashku me këtë</w:t>
      </w:r>
      <w:r>
        <w:rPr>
          <w:spacing w:val="1"/>
        </w:rPr>
        <w:t xml:space="preserve"> </w:t>
      </w:r>
      <w:r>
        <w:t>kalendar</w:t>
      </w:r>
      <w:r>
        <w:rPr>
          <w:b/>
        </w:rPr>
        <w:t>.</w:t>
      </w:r>
    </w:p>
    <w:sectPr w:rsidR="00CF4F1B" w:rsidRPr="00CF4F1B" w:rsidSect="00CF4F1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D38C" w14:textId="77777777" w:rsidR="005B25CE" w:rsidRDefault="005B25CE" w:rsidP="008F4BB3">
      <w:r>
        <w:separator/>
      </w:r>
    </w:p>
  </w:endnote>
  <w:endnote w:type="continuationSeparator" w:id="0">
    <w:p w14:paraId="6858FFAB" w14:textId="77777777" w:rsidR="005B25CE" w:rsidRDefault="005B25CE" w:rsidP="008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25F3" w14:textId="77777777" w:rsidR="005B25CE" w:rsidRDefault="005B25CE" w:rsidP="008F4BB3">
      <w:r>
        <w:separator/>
      </w:r>
    </w:p>
  </w:footnote>
  <w:footnote w:type="continuationSeparator" w:id="0">
    <w:p w14:paraId="18E2CE44" w14:textId="77777777" w:rsidR="005B25CE" w:rsidRDefault="005B25CE" w:rsidP="008F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B3"/>
    <w:rsid w:val="00033C9C"/>
    <w:rsid w:val="000B3F5A"/>
    <w:rsid w:val="001B5C22"/>
    <w:rsid w:val="001B7228"/>
    <w:rsid w:val="002D1E85"/>
    <w:rsid w:val="003856B7"/>
    <w:rsid w:val="00386E61"/>
    <w:rsid w:val="00393E2C"/>
    <w:rsid w:val="00397B6B"/>
    <w:rsid w:val="00434059"/>
    <w:rsid w:val="004A3FC5"/>
    <w:rsid w:val="004D7C5B"/>
    <w:rsid w:val="00511392"/>
    <w:rsid w:val="005B25CE"/>
    <w:rsid w:val="006C0EA9"/>
    <w:rsid w:val="00790AFD"/>
    <w:rsid w:val="007F5781"/>
    <w:rsid w:val="008F0954"/>
    <w:rsid w:val="008F4BB3"/>
    <w:rsid w:val="00922884"/>
    <w:rsid w:val="00932DD2"/>
    <w:rsid w:val="00A4598E"/>
    <w:rsid w:val="00A86C1B"/>
    <w:rsid w:val="00BE7178"/>
    <w:rsid w:val="00C1514F"/>
    <w:rsid w:val="00C93C5A"/>
    <w:rsid w:val="00C94597"/>
    <w:rsid w:val="00CA6664"/>
    <w:rsid w:val="00CD2B28"/>
    <w:rsid w:val="00CF4F1B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5577"/>
  <w15:docId w15:val="{D05E0F9E-331F-4DEA-9D8A-63CB35A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4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4BB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itle">
    <w:name w:val="Title"/>
    <w:basedOn w:val="Normal"/>
    <w:link w:val="TitleChar"/>
    <w:uiPriority w:val="10"/>
    <w:qFormat/>
    <w:rsid w:val="008F4BB3"/>
    <w:pPr>
      <w:spacing w:before="89"/>
      <w:ind w:left="3047" w:right="320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4BB3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paragraph" w:customStyle="1" w:styleId="TableParagraph">
    <w:name w:val="Table Paragraph"/>
    <w:basedOn w:val="Normal"/>
    <w:uiPriority w:val="1"/>
    <w:qFormat/>
    <w:rsid w:val="008F4BB3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Cope</dc:creator>
  <cp:keywords/>
  <dc:description/>
  <cp:lastModifiedBy>Xhemile</cp:lastModifiedBy>
  <cp:revision>6</cp:revision>
  <dcterms:created xsi:type="dcterms:W3CDTF">2023-03-17T18:22:00Z</dcterms:created>
  <dcterms:modified xsi:type="dcterms:W3CDTF">2023-03-28T10:23:00Z</dcterms:modified>
</cp:coreProperties>
</file>